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wordWrap w:val="0"/>
        <w:ind w:right="960"/>
        <w:rPr>
          <w:rFonts w:hint="default"/>
          <w:sz w:val="22"/>
          <w:u w:val="single" w:color="auto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3" behindDoc="0" locked="0" layoutInCell="1" hidden="0" allowOverlap="1">
                <wp:simplePos x="0" y="0"/>
                <wp:positionH relativeFrom="column">
                  <wp:posOffset>-240665</wp:posOffset>
                </wp:positionH>
                <wp:positionV relativeFrom="paragraph">
                  <wp:posOffset>-634365</wp:posOffset>
                </wp:positionV>
                <wp:extent cx="2433320" cy="438150"/>
                <wp:effectExtent l="635" t="635" r="29845" b="10795"/>
                <wp:wrapNone/>
                <wp:docPr id="1026" name="テキスト ボックス 2"/>
                <a:graphic xmlns:a="http://schemas.openxmlformats.org/drawingml/2006/main">
                  <a:graphicData uri="http://schemas.microsoft.com/office/word/2010/wordprocessingShape">
                    <wps:wsp>
                      <wps:cNvPr id="1026" name="テキスト ボックス 2"/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243332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w:pStyle w:val="0"/>
                              <w:jc w:val="center"/>
                              <w:rPr>
                                <w:rFonts w:hint="default" w:asciiTheme="majorEastAsia" w:hAnsiTheme="majorEastAsia" w:eastAsiaTheme="majorEastAsia"/>
                                <w:b w:val="1"/>
                              </w:rPr>
                            </w:pPr>
                            <w:r>
                              <w:rPr>
                                <w:rFonts w:hint="eastAsia" w:asciiTheme="majorEastAsia" w:hAnsiTheme="majorEastAsia" w:eastAsiaTheme="majorEastAsia"/>
                                <w:b w:val="1"/>
                                <w:color w:val="auto"/>
                              </w:rPr>
                              <w:t>【提出期限】７</w:t>
                            </w:r>
                            <w:r>
                              <w:rPr>
                                <w:rFonts w:hint="default" w:asciiTheme="majorEastAsia" w:hAnsiTheme="majorEastAsia" w:eastAsiaTheme="majorEastAsia"/>
                                <w:b w:val="1"/>
                                <w:color w:val="auto"/>
                              </w:rPr>
                              <w:t>月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b w:val="1"/>
                                <w:color w:val="auto"/>
                              </w:rPr>
                              <w:t>３１</w:t>
                            </w:r>
                            <w:r>
                              <w:rPr>
                                <w:rFonts w:hint="default" w:asciiTheme="majorEastAsia" w:hAnsiTheme="majorEastAsia" w:eastAsiaTheme="majorEastAsia"/>
                                <w:b w:val="1"/>
                                <w:color w:val="auto"/>
                              </w:rPr>
                              <w:t>日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b w:val="1"/>
                                <w:color w:val="auto"/>
                              </w:rPr>
                              <w:t>（金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b w:val="1"/>
                              </w:rPr>
                              <w:t>）</w:t>
                            </w:r>
                          </w:p>
                        </w:txbxContent>
                      </wps:txbx>
                      <wps:bodyPr rot="0" vertOverflow="overflow" horzOverflow="overflow" wrap="square" anchor="ctr" anchorCtr="0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style="z-index:3;height:34.5pt;mso-wrap-distance-left:9pt;width:191.6pt;mso-wrap-distance-top:0pt;mso-position-horizontal-relative:text;position:absolute;margin-top:-49.95pt;margin-left:-18.95pt;mso-position-vertical-relative:text;mso-wrap-distance-bottom:0pt;mso-wrap-distance-right:9pt;v-text-anchor:middle;" o:spid="_x0000_s1026" o:allowincell="t" o:allowoverlap="t" filled="t" fillcolor="#ffffff" stroked="t" strokecolor="#000000" strokeweight="0.75pt" o:spt="202" type="#_x0000_t202">
                <v:fill/>
                <v:stroke miterlimit="8" filltype="solid"/>
                <v:textbox style="layout-flow:horizontal;">
                  <w:txbxContent>
                    <w:p>
                      <w:pPr>
                        <w:pStyle w:val="0"/>
                        <w:jc w:val="center"/>
                        <w:rPr>
                          <w:rFonts w:hint="default" w:asciiTheme="majorEastAsia" w:hAnsiTheme="majorEastAsia" w:eastAsiaTheme="majorEastAsia"/>
                          <w:b w:val="1"/>
                        </w:rPr>
                      </w:pPr>
                      <w:r>
                        <w:rPr>
                          <w:rFonts w:hint="eastAsia" w:asciiTheme="majorEastAsia" w:hAnsiTheme="majorEastAsia" w:eastAsiaTheme="majorEastAsia"/>
                          <w:b w:val="1"/>
                          <w:color w:val="auto"/>
                        </w:rPr>
                        <w:t>【提出期限】７</w:t>
                      </w:r>
                      <w:r>
                        <w:rPr>
                          <w:rFonts w:hint="default" w:asciiTheme="majorEastAsia" w:hAnsiTheme="majorEastAsia" w:eastAsiaTheme="majorEastAsia"/>
                          <w:b w:val="1"/>
                          <w:color w:val="auto"/>
                        </w:rPr>
                        <w:t>月</w:t>
                      </w:r>
                      <w:r>
                        <w:rPr>
                          <w:rFonts w:hint="eastAsia" w:asciiTheme="majorEastAsia" w:hAnsiTheme="majorEastAsia" w:eastAsiaTheme="majorEastAsia"/>
                          <w:b w:val="1"/>
                          <w:color w:val="auto"/>
                        </w:rPr>
                        <w:t>３１</w:t>
                      </w:r>
                      <w:r>
                        <w:rPr>
                          <w:rFonts w:hint="default" w:asciiTheme="majorEastAsia" w:hAnsiTheme="majorEastAsia" w:eastAsiaTheme="majorEastAsia"/>
                          <w:b w:val="1"/>
                          <w:color w:val="auto"/>
                        </w:rPr>
                        <w:t>日</w:t>
                      </w:r>
                      <w:r>
                        <w:rPr>
                          <w:rFonts w:hint="eastAsia" w:asciiTheme="majorEastAsia" w:hAnsiTheme="majorEastAsia" w:eastAsiaTheme="majorEastAsia"/>
                          <w:b w:val="1"/>
                          <w:color w:val="auto"/>
                        </w:rPr>
                        <w:t>（金</w:t>
                      </w:r>
                      <w:r>
                        <w:rPr>
                          <w:rFonts w:hint="eastAsia" w:asciiTheme="majorEastAsia" w:hAnsiTheme="majorEastAsia" w:eastAsiaTheme="majorEastAsia"/>
                          <w:b w:val="1"/>
                        </w:rPr>
                        <w:t>）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/>
          <w:sz w:val="22"/>
          <w:u w:val="single" w:color="auto"/>
        </w:rPr>
        <w:t>駒ヶ根</w:t>
      </w:r>
      <w:r>
        <w:rPr>
          <w:rFonts w:hint="default" w:ascii="ＭＳ ゴシック" w:hAnsi="ＭＳ ゴシック" w:eastAsia="ＭＳ ゴシック"/>
          <w:b w:val="1"/>
          <w:sz w:val="32"/>
          <w:u w:val="single" w:color="auto"/>
        </w:rPr>
        <mc:AlternateContent>
          <mc:Choice Requires="wps">
            <w:drawing>
              <wp:anchor distT="0" distB="0" distL="114300" distR="114300" simplePos="0" relativeHeight="2" behindDoc="0" locked="0" layoutInCell="1" hidden="0" allowOverlap="1">
                <wp:simplePos x="0" y="0"/>
                <wp:positionH relativeFrom="column">
                  <wp:posOffset>5305425</wp:posOffset>
                </wp:positionH>
                <wp:positionV relativeFrom="paragraph">
                  <wp:posOffset>-617220</wp:posOffset>
                </wp:positionV>
                <wp:extent cx="862330" cy="438150"/>
                <wp:effectExtent l="635" t="635" r="29845" b="10795"/>
                <wp:wrapNone/>
                <wp:docPr id="1027" name="テキスト ボックス 2"/>
                <a:graphic xmlns:a="http://schemas.openxmlformats.org/drawingml/2006/main">
                  <a:graphicData uri="http://schemas.microsoft.com/office/word/2010/wordprocessingShape">
                    <wps:wsp>
                      <wps:cNvPr id="1027" name="テキスト ボックス 2"/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86233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w:pStyle w:val="0"/>
                              <w:jc w:val="center"/>
                              <w:rPr>
                                <w:rFonts w:hint="default" w:asciiTheme="majorEastAsia" w:hAnsiTheme="majorEastAsia" w:eastAsiaTheme="majorEastAsia"/>
                                <w:b w:val="1"/>
                              </w:rPr>
                            </w:pPr>
                            <w:r>
                              <w:rPr>
                                <w:rFonts w:hint="eastAsia" w:asciiTheme="majorEastAsia" w:hAnsiTheme="majorEastAsia" w:eastAsiaTheme="majorEastAsia"/>
                                <w:b w:val="1"/>
                              </w:rPr>
                              <w:t>様式</w:t>
                            </w:r>
                            <w:r>
                              <w:rPr>
                                <w:rFonts w:hint="default" w:asciiTheme="majorEastAsia" w:hAnsiTheme="majorEastAsia" w:eastAsiaTheme="majorEastAsia"/>
                                <w:b w:val="1"/>
                              </w:rPr>
                              <w:t>１</w:t>
                            </w:r>
                          </w:p>
                        </w:txbxContent>
                      </wps:txbx>
                      <wps:bodyPr rot="0" vertOverflow="overflow" horzOverflow="overflow" wrap="square" anchor="ctr" anchorCtr="0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style="z-index:2;height:34.5pt;mso-wrap-distance-left:9pt;width:67.900000000000006pt;mso-wrap-distance-top:0pt;mso-position-horizontal-relative:text;position:absolute;margin-top:-48.6pt;margin-left:417.75pt;mso-position-vertical-relative:text;mso-wrap-distance-bottom:0pt;mso-wrap-distance-right:9pt;v-text-anchor:middle;" o:spid="_x0000_s1027" o:allowincell="t" o:allowoverlap="t" filled="t" fillcolor="#ffffff" stroked="t" strokecolor="#000000" strokeweight="0.75pt" o:spt="202" type="#_x0000_t202">
                <v:fill/>
                <v:stroke miterlimit="8" filltype="solid"/>
                <v:textbox style="layout-flow:horizontal;">
                  <w:txbxContent>
                    <w:p>
                      <w:pPr>
                        <w:pStyle w:val="0"/>
                        <w:jc w:val="center"/>
                        <w:rPr>
                          <w:rFonts w:hint="default" w:asciiTheme="majorEastAsia" w:hAnsiTheme="majorEastAsia" w:eastAsiaTheme="majorEastAsia"/>
                          <w:b w:val="1"/>
                        </w:rPr>
                      </w:pPr>
                      <w:r>
                        <w:rPr>
                          <w:rFonts w:hint="eastAsia" w:asciiTheme="majorEastAsia" w:hAnsiTheme="majorEastAsia" w:eastAsiaTheme="majorEastAsia"/>
                          <w:b w:val="1"/>
                        </w:rPr>
                        <w:t>様式</w:t>
                      </w:r>
                      <w:r>
                        <w:rPr>
                          <w:rFonts w:hint="default" w:asciiTheme="majorEastAsia" w:hAnsiTheme="majorEastAsia" w:eastAsiaTheme="majorEastAsia"/>
                          <w:b w:val="1"/>
                        </w:rPr>
                        <w:t>１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/>
          <w:sz w:val="22"/>
          <w:u w:val="single" w:color="auto"/>
        </w:rPr>
        <w:t>市役所　危機管理課　地域防災係　宛　</w:t>
      </w:r>
    </w:p>
    <w:p>
      <w:pPr>
        <w:pStyle w:val="0"/>
        <w:ind w:right="960"/>
        <w:rPr>
          <w:rFonts w:hint="default" w:asciiTheme="minorEastAsia" w:hAnsiTheme="minorEastAsia" w:eastAsiaTheme="minorEastAsia"/>
          <w:sz w:val="22"/>
        </w:rPr>
      </w:pPr>
      <w:r>
        <w:rPr>
          <w:rFonts w:hint="eastAsia" w:asciiTheme="minorEastAsia" w:hAnsiTheme="minorEastAsia" w:eastAsiaTheme="minorEastAsia"/>
          <w:sz w:val="22"/>
        </w:rPr>
        <w:t>【ＦＡＸ】８３－４３４８</w:t>
      </w:r>
    </w:p>
    <w:p>
      <w:pPr>
        <w:pStyle w:val="0"/>
        <w:rPr>
          <w:rFonts w:hint="default" w:asciiTheme="minorEastAsia" w:hAnsiTheme="minorEastAsia" w:eastAsiaTheme="minorEastAsia"/>
          <w:sz w:val="22"/>
        </w:rPr>
      </w:pPr>
      <w:r>
        <w:rPr>
          <w:rFonts w:hint="eastAsia" w:asciiTheme="minorEastAsia" w:hAnsiTheme="minorEastAsia" w:eastAsiaTheme="minorEastAsia"/>
          <w:sz w:val="22"/>
        </w:rPr>
        <w:t>【ＴＥＬ】８３－２１１１（内線２２１・２２２）</w:t>
      </w:r>
    </w:p>
    <w:p>
      <w:pPr>
        <w:pStyle w:val="0"/>
        <w:rPr>
          <w:rFonts w:hint="default" w:asciiTheme="minorEastAsia" w:hAnsiTheme="minorEastAsia" w:eastAsiaTheme="minorEastAsia"/>
          <w:sz w:val="22"/>
        </w:rPr>
      </w:pPr>
      <w:r>
        <w:rPr>
          <w:rFonts w:hint="eastAsia" w:asciiTheme="minorEastAsia" w:hAnsiTheme="minorEastAsia" w:eastAsiaTheme="minorEastAsia"/>
          <w:sz w:val="22"/>
        </w:rPr>
        <w:t>【メール</w:t>
      </w:r>
      <w:r>
        <w:rPr>
          <w:rFonts w:hint="default" w:asciiTheme="minorEastAsia" w:hAnsiTheme="minorEastAsia" w:eastAsiaTheme="minorEastAsia"/>
          <w:sz w:val="22"/>
        </w:rPr>
        <w:t>】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"mailto:bosai@city.komagane.lg.jp"</w:instrText>
      </w:r>
      <w:r>
        <w:rPr>
          <w:rFonts w:hint="eastAsia"/>
        </w:rPr>
        <w:fldChar w:fldCharType="separate"/>
      </w:r>
      <w:r>
        <w:rPr>
          <w:rStyle w:val="22"/>
          <w:rFonts w:hint="default" w:asciiTheme="minorEastAsia" w:hAnsiTheme="minorEastAsia" w:eastAsiaTheme="minorEastAsia"/>
          <w:color w:val="auto"/>
          <w:sz w:val="22"/>
          <w:u w:val="none" w:color="auto"/>
        </w:rPr>
        <w:t>bosai@city.komagane.lg.jp</w:t>
      </w:r>
      <w:r>
        <w:rPr>
          <w:rFonts w:hint="eastAsia"/>
        </w:rPr>
        <w:fldChar w:fldCharType="end"/>
      </w:r>
    </w:p>
    <w:p>
      <w:pPr>
        <w:pStyle w:val="0"/>
        <w:ind w:right="800"/>
        <w:rPr>
          <w:rFonts w:hint="default"/>
          <w:sz w:val="22"/>
        </w:rPr>
      </w:pPr>
    </w:p>
    <w:p>
      <w:pPr>
        <w:pStyle w:val="0"/>
        <w:ind w:right="800"/>
        <w:rPr>
          <w:rFonts w:hint="default"/>
          <w:sz w:val="22"/>
        </w:rPr>
      </w:pPr>
    </w:p>
    <w:p>
      <w:pPr>
        <w:pStyle w:val="0"/>
        <w:jc w:val="center"/>
        <w:rPr>
          <w:rFonts w:hint="default" w:asciiTheme="majorEastAsia" w:hAnsiTheme="majorEastAsia" w:eastAsiaTheme="majorEastAsia"/>
          <w:b w:val="1"/>
          <w:color w:val="auto"/>
        </w:rPr>
      </w:pPr>
      <w:r>
        <w:rPr>
          <w:rFonts w:hint="eastAsia" w:asciiTheme="majorEastAsia" w:hAnsiTheme="majorEastAsia" w:eastAsiaTheme="majorEastAsia"/>
          <w:b w:val="1"/>
          <w:color w:val="auto"/>
          <w:sz w:val="28"/>
        </w:rPr>
        <w:t>令和８年度　自主防災会　防災訓練実施計画書</w:t>
      </w:r>
    </w:p>
    <w:tbl>
      <w:tblPr>
        <w:tblStyle w:val="11"/>
        <w:tblW w:w="9072" w:type="dxa"/>
        <w:tblCellSpacing w:w="20" w:type="dxa"/>
        <w:tblInd w:w="163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tblLayout w:type="fixed"/>
        <w:tblLook w:firstRow="0" w:lastRow="0" w:firstColumn="0" w:lastColumn="0" w:noHBand="0" w:noVBand="0" w:val="0000"/>
      </w:tblPr>
      <w:tblGrid>
        <w:gridCol w:w="1871"/>
        <w:gridCol w:w="7201"/>
      </w:tblGrid>
      <w:tr>
        <w:trPr>
          <w:trHeight w:val="680" w:hRule="atLeast"/>
          <w:tblCellSpacing w:w="20" w:type="dxa"/>
        </w:trPr>
        <w:tc>
          <w:tcPr>
            <w:tcW w:w="1811" w:type="dxa"/>
            <w:shd w:val="clear" w:color="auto" w:themeFill="background1" w:themeFillTint="FF" w:themeFillShade="D9"/>
            <w:vAlign w:val="center"/>
          </w:tcPr>
          <w:p>
            <w:pPr>
              <w:pStyle w:val="0"/>
              <w:jc w:val="both"/>
              <w:rPr>
                <w:rFonts w:hint="default"/>
                <w:color w:val="auto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１　区　　名</w:t>
            </w:r>
          </w:p>
        </w:tc>
        <w:tc>
          <w:tcPr>
            <w:tcW w:w="7141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  <w:color w:val="auto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区自主防災会</w:t>
            </w:r>
          </w:p>
        </w:tc>
      </w:tr>
      <w:tr>
        <w:trPr>
          <w:trHeight w:val="680" w:hRule="atLeast"/>
          <w:tblCellSpacing w:w="20" w:type="dxa"/>
        </w:trPr>
        <w:tc>
          <w:tcPr>
            <w:tcW w:w="1811" w:type="dxa"/>
            <w:shd w:val="clear" w:color="auto" w:themeFill="background1" w:themeFillTint="FF" w:themeFillShade="D9"/>
            <w:vAlign w:val="center"/>
          </w:tcPr>
          <w:p>
            <w:pPr>
              <w:pStyle w:val="0"/>
              <w:jc w:val="both"/>
              <w:rPr>
                <w:rFonts w:hint="default"/>
                <w:color w:val="auto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２　実施日時</w:t>
            </w:r>
          </w:p>
        </w:tc>
        <w:tc>
          <w:tcPr>
            <w:tcW w:w="7141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  <w:color w:val="auto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８月３０日（日）　　　時　　　分　～　　　　時　　　分</w:t>
            </w:r>
          </w:p>
        </w:tc>
      </w:tr>
      <w:tr>
        <w:trPr>
          <w:trHeight w:val="680" w:hRule="atLeast"/>
          <w:tblCellSpacing w:w="20" w:type="dxa"/>
        </w:trPr>
        <w:tc>
          <w:tcPr>
            <w:tcW w:w="1811" w:type="dxa"/>
            <w:shd w:val="clear" w:color="auto" w:themeFill="background1" w:themeFillTint="FF" w:themeFillShade="D9"/>
            <w:vAlign w:val="center"/>
          </w:tcPr>
          <w:p>
            <w:pPr>
              <w:pStyle w:val="0"/>
              <w:jc w:val="both"/>
              <w:rPr>
                <w:rFonts w:hint="default"/>
                <w:sz w:val="22"/>
              </w:rPr>
            </w:pPr>
            <w:r>
              <w:rPr>
                <w:rFonts w:hint="eastAsia"/>
                <w:sz w:val="22"/>
              </w:rPr>
              <w:t>３　訓練場所</w:t>
            </w:r>
          </w:p>
        </w:tc>
        <w:tc>
          <w:tcPr>
            <w:tcW w:w="7141" w:type="dxa"/>
            <w:shd w:val="clear" w:color="auto" w:fill="auto"/>
            <w:vAlign w:val="center"/>
          </w:tcPr>
          <w:p>
            <w:pPr>
              <w:pStyle w:val="0"/>
              <w:ind w:right="720"/>
              <w:rPr>
                <w:rFonts w:hint="default"/>
                <w:sz w:val="22"/>
              </w:rPr>
            </w:pPr>
            <w:bookmarkStart w:id="0" w:name="_GoBack"/>
            <w:bookmarkEnd w:id="0"/>
          </w:p>
        </w:tc>
      </w:tr>
      <w:tr>
        <w:trPr>
          <w:trHeight w:val="680" w:hRule="atLeast"/>
          <w:tblCellSpacing w:w="20" w:type="dxa"/>
        </w:trPr>
        <w:tc>
          <w:tcPr>
            <w:tcW w:w="1811" w:type="dxa"/>
            <w:shd w:val="clear" w:color="auto" w:themeFill="background1" w:themeFillTint="FF" w:themeFillShade="D9"/>
            <w:vAlign w:val="center"/>
          </w:tcPr>
          <w:p>
            <w:pPr>
              <w:pStyle w:val="0"/>
              <w:jc w:val="both"/>
              <w:rPr>
                <w:rFonts w:hint="default"/>
                <w:sz w:val="22"/>
              </w:rPr>
            </w:pPr>
            <w:r>
              <w:rPr>
                <w:rFonts w:hint="eastAsia"/>
                <w:sz w:val="22"/>
              </w:rPr>
              <w:t>４　参加人員</w:t>
            </w:r>
          </w:p>
        </w:tc>
        <w:tc>
          <w:tcPr>
            <w:tcW w:w="7141" w:type="dxa"/>
            <w:shd w:val="clear" w:color="auto" w:fill="auto"/>
            <w:vAlign w:val="center"/>
          </w:tcPr>
          <w:p>
            <w:pPr>
              <w:pStyle w:val="0"/>
              <w:ind w:right="720"/>
              <w:jc w:val="center"/>
              <w:rPr>
                <w:rFonts w:hint="default"/>
                <w:sz w:val="22"/>
              </w:rPr>
            </w:pPr>
            <w:r>
              <w:rPr>
                <w:rFonts w:hint="eastAsia"/>
                <w:sz w:val="22"/>
              </w:rPr>
              <w:t>　　　　　　　　人</w:t>
            </w:r>
          </w:p>
        </w:tc>
      </w:tr>
      <w:tr>
        <w:trPr>
          <w:trHeight w:val="680" w:hRule="atLeast"/>
          <w:tblCellSpacing w:w="20" w:type="dxa"/>
        </w:trPr>
        <w:tc>
          <w:tcPr>
            <w:tcW w:w="1811" w:type="dxa"/>
            <w:vMerge w:val="restart"/>
            <w:shd w:val="clear" w:color="auto" w:themeFill="background1" w:themeFillTint="FF" w:themeFillShade="D9"/>
            <w:vAlign w:val="center"/>
          </w:tcPr>
          <w:p>
            <w:pPr>
              <w:pStyle w:val="0"/>
              <w:jc w:val="both"/>
              <w:rPr>
                <w:rFonts w:hint="default"/>
                <w:sz w:val="22"/>
              </w:rPr>
            </w:pPr>
            <w:r>
              <w:rPr>
                <w:rFonts w:hint="eastAsia"/>
                <w:sz w:val="22"/>
              </w:rPr>
              <w:t>５　訓練内容</w:t>
            </w:r>
          </w:p>
        </w:tc>
        <w:tc>
          <w:tcPr>
            <w:tcW w:w="7141" w:type="dxa"/>
            <w:shd w:val="clear" w:color="auto" w:fill="auto"/>
            <w:vAlign w:val="center"/>
          </w:tcPr>
          <w:p>
            <w:pPr>
              <w:pStyle w:val="19"/>
              <w:numPr>
                <w:ilvl w:val="0"/>
                <w:numId w:val="1"/>
              </w:numPr>
              <w:spacing w:line="276" w:lineRule="auto"/>
              <w:ind w:leftChars="0"/>
              <w:jc w:val="both"/>
              <w:rPr>
                <w:rFonts w:hint="default"/>
                <w:sz w:val="22"/>
              </w:rPr>
            </w:pPr>
          </w:p>
        </w:tc>
      </w:tr>
      <w:tr>
        <w:trPr>
          <w:trHeight w:val="680" w:hRule="atLeast"/>
          <w:tblCellSpacing w:w="20" w:type="dxa"/>
        </w:trPr>
        <w:tc>
          <w:tcPr>
            <w:tcW w:w="1811" w:type="dxa"/>
            <w:vMerge w:val="continue"/>
            <w:shd w:val="clear" w:color="auto" w:themeFill="background1" w:themeFillTint="FF" w:themeFillShade="D9"/>
            <w:vAlign w:val="center"/>
          </w:tcPr>
          <w:p>
            <w:pPr>
              <w:pStyle w:val="0"/>
              <w:jc w:val="both"/>
              <w:rPr>
                <w:rFonts w:hint="default"/>
                <w:sz w:val="22"/>
              </w:rPr>
            </w:pPr>
          </w:p>
        </w:tc>
        <w:tc>
          <w:tcPr>
            <w:tcW w:w="7141" w:type="dxa"/>
            <w:shd w:val="clear" w:color="auto" w:fill="auto"/>
            <w:vAlign w:val="center"/>
          </w:tcPr>
          <w:p>
            <w:pPr>
              <w:pStyle w:val="19"/>
              <w:numPr>
                <w:ilvl w:val="0"/>
                <w:numId w:val="1"/>
              </w:numPr>
              <w:spacing w:line="276" w:lineRule="auto"/>
              <w:ind w:leftChars="0"/>
              <w:jc w:val="both"/>
              <w:rPr>
                <w:rFonts w:hint="default"/>
                <w:sz w:val="22"/>
              </w:rPr>
            </w:pPr>
          </w:p>
        </w:tc>
      </w:tr>
      <w:tr>
        <w:trPr>
          <w:trHeight w:val="680" w:hRule="atLeast"/>
          <w:tblCellSpacing w:w="20" w:type="dxa"/>
        </w:trPr>
        <w:tc>
          <w:tcPr>
            <w:tcW w:w="1811" w:type="dxa"/>
            <w:vMerge w:val="continue"/>
            <w:shd w:val="clear" w:color="auto" w:themeFill="background1" w:themeFillTint="FF" w:themeFillShade="D9"/>
            <w:vAlign w:val="center"/>
          </w:tcPr>
          <w:p>
            <w:pPr>
              <w:pStyle w:val="0"/>
              <w:jc w:val="both"/>
              <w:rPr>
                <w:rFonts w:hint="default"/>
                <w:sz w:val="22"/>
              </w:rPr>
            </w:pPr>
          </w:p>
        </w:tc>
        <w:tc>
          <w:tcPr>
            <w:tcW w:w="7141" w:type="dxa"/>
            <w:shd w:val="clear" w:color="auto" w:fill="auto"/>
            <w:vAlign w:val="center"/>
          </w:tcPr>
          <w:p>
            <w:pPr>
              <w:pStyle w:val="19"/>
              <w:numPr>
                <w:ilvl w:val="0"/>
                <w:numId w:val="1"/>
              </w:numPr>
              <w:spacing w:line="276" w:lineRule="auto"/>
              <w:ind w:leftChars="0"/>
              <w:jc w:val="both"/>
              <w:rPr>
                <w:rFonts w:hint="default"/>
                <w:sz w:val="22"/>
              </w:rPr>
            </w:pPr>
          </w:p>
        </w:tc>
      </w:tr>
      <w:tr>
        <w:trPr>
          <w:trHeight w:val="680" w:hRule="atLeast"/>
          <w:tblCellSpacing w:w="20" w:type="dxa"/>
        </w:trPr>
        <w:tc>
          <w:tcPr>
            <w:tcW w:w="1811" w:type="dxa"/>
            <w:vMerge w:val="continue"/>
            <w:shd w:val="clear" w:color="auto" w:themeFill="background1" w:themeFillTint="FF" w:themeFillShade="D9"/>
            <w:vAlign w:val="center"/>
          </w:tcPr>
          <w:p>
            <w:pPr>
              <w:pStyle w:val="0"/>
              <w:jc w:val="both"/>
              <w:rPr>
                <w:rFonts w:hint="default"/>
                <w:sz w:val="22"/>
              </w:rPr>
            </w:pPr>
          </w:p>
        </w:tc>
        <w:tc>
          <w:tcPr>
            <w:tcW w:w="7141" w:type="dxa"/>
            <w:shd w:val="clear" w:color="auto" w:fill="auto"/>
            <w:vAlign w:val="center"/>
          </w:tcPr>
          <w:p>
            <w:pPr>
              <w:pStyle w:val="19"/>
              <w:numPr>
                <w:ilvl w:val="0"/>
                <w:numId w:val="1"/>
              </w:numPr>
              <w:spacing w:line="276" w:lineRule="auto"/>
              <w:ind w:leftChars="0"/>
              <w:jc w:val="both"/>
              <w:rPr>
                <w:rFonts w:hint="default"/>
                <w:sz w:val="22"/>
              </w:rPr>
            </w:pPr>
          </w:p>
        </w:tc>
      </w:tr>
      <w:tr>
        <w:trPr>
          <w:trHeight w:val="680" w:hRule="atLeast"/>
          <w:tblCellSpacing w:w="20" w:type="dxa"/>
        </w:trPr>
        <w:tc>
          <w:tcPr>
            <w:tcW w:w="1811" w:type="dxa"/>
            <w:vMerge w:val="continue"/>
            <w:shd w:val="clear" w:color="auto" w:themeFill="background1" w:themeFillTint="FF" w:themeFillShade="D9"/>
            <w:vAlign w:val="center"/>
          </w:tcPr>
          <w:p>
            <w:pPr>
              <w:pStyle w:val="0"/>
              <w:jc w:val="both"/>
              <w:rPr>
                <w:rFonts w:hint="default"/>
                <w:sz w:val="22"/>
              </w:rPr>
            </w:pPr>
          </w:p>
        </w:tc>
        <w:tc>
          <w:tcPr>
            <w:tcW w:w="7141" w:type="dxa"/>
            <w:shd w:val="clear" w:color="auto" w:fill="auto"/>
            <w:vAlign w:val="center"/>
          </w:tcPr>
          <w:p>
            <w:pPr>
              <w:pStyle w:val="19"/>
              <w:numPr>
                <w:ilvl w:val="0"/>
                <w:numId w:val="1"/>
              </w:numPr>
              <w:spacing w:line="276" w:lineRule="auto"/>
              <w:ind w:leftChars="0"/>
              <w:jc w:val="both"/>
              <w:rPr>
                <w:rFonts w:hint="default"/>
                <w:sz w:val="22"/>
              </w:rPr>
            </w:pPr>
          </w:p>
        </w:tc>
      </w:tr>
      <w:tr>
        <w:trPr>
          <w:trHeight w:val="680" w:hRule="atLeast"/>
          <w:tblCellSpacing w:w="20" w:type="dxa"/>
        </w:trPr>
        <w:tc>
          <w:tcPr>
            <w:tcW w:w="1811" w:type="dxa"/>
            <w:vMerge w:val="continue"/>
            <w:shd w:val="clear" w:color="auto" w:themeFill="background1" w:themeFillTint="FF" w:themeFillShade="D9"/>
            <w:vAlign w:val="center"/>
          </w:tcPr>
          <w:p>
            <w:pPr>
              <w:pStyle w:val="0"/>
              <w:jc w:val="both"/>
              <w:rPr>
                <w:rFonts w:hint="default"/>
                <w:sz w:val="22"/>
              </w:rPr>
            </w:pPr>
          </w:p>
        </w:tc>
        <w:tc>
          <w:tcPr>
            <w:tcW w:w="7141" w:type="dxa"/>
            <w:shd w:val="clear" w:color="auto" w:fill="auto"/>
            <w:vAlign w:val="center"/>
          </w:tcPr>
          <w:p>
            <w:pPr>
              <w:pStyle w:val="19"/>
              <w:numPr>
                <w:ilvl w:val="0"/>
                <w:numId w:val="1"/>
              </w:numPr>
              <w:spacing w:line="276" w:lineRule="auto"/>
              <w:ind w:leftChars="0"/>
              <w:jc w:val="both"/>
              <w:rPr>
                <w:rFonts w:hint="default"/>
                <w:sz w:val="22"/>
              </w:rPr>
            </w:pPr>
          </w:p>
        </w:tc>
      </w:tr>
      <w:tr>
        <w:trPr>
          <w:trHeight w:val="680" w:hRule="atLeast"/>
          <w:tblCellSpacing w:w="20" w:type="dxa"/>
        </w:trPr>
        <w:tc>
          <w:tcPr>
            <w:tcW w:w="1811" w:type="dxa"/>
            <w:vMerge w:val="continue"/>
            <w:shd w:val="clear" w:color="auto" w:themeFill="background1" w:themeFillTint="FF" w:themeFillShade="D9"/>
            <w:vAlign w:val="center"/>
          </w:tcPr>
          <w:p>
            <w:pPr>
              <w:pStyle w:val="0"/>
              <w:jc w:val="both"/>
              <w:rPr>
                <w:rFonts w:hint="default"/>
                <w:sz w:val="22"/>
              </w:rPr>
            </w:pPr>
          </w:p>
        </w:tc>
        <w:tc>
          <w:tcPr>
            <w:tcW w:w="7141" w:type="dxa"/>
            <w:shd w:val="clear" w:color="auto" w:fill="auto"/>
            <w:vAlign w:val="center"/>
          </w:tcPr>
          <w:p>
            <w:pPr>
              <w:pStyle w:val="19"/>
              <w:numPr>
                <w:ilvl w:val="0"/>
                <w:numId w:val="1"/>
              </w:numPr>
              <w:spacing w:line="276" w:lineRule="auto"/>
              <w:ind w:leftChars="0"/>
              <w:jc w:val="both"/>
              <w:rPr>
                <w:rFonts w:hint="default"/>
                <w:sz w:val="22"/>
              </w:rPr>
            </w:pPr>
          </w:p>
        </w:tc>
      </w:tr>
      <w:tr>
        <w:trPr>
          <w:trHeight w:val="680" w:hRule="atLeast"/>
          <w:tblCellSpacing w:w="20" w:type="dxa"/>
        </w:trPr>
        <w:tc>
          <w:tcPr>
            <w:tcW w:w="1811" w:type="dxa"/>
            <w:vMerge w:val="continue"/>
            <w:shd w:val="clear" w:color="auto" w:themeFill="background1" w:themeFillTint="FF" w:themeFillShade="D9"/>
            <w:vAlign w:val="center"/>
          </w:tcPr>
          <w:p>
            <w:pPr>
              <w:pStyle w:val="0"/>
              <w:jc w:val="both"/>
              <w:rPr>
                <w:rFonts w:hint="default"/>
                <w:sz w:val="22"/>
              </w:rPr>
            </w:pPr>
          </w:p>
        </w:tc>
        <w:tc>
          <w:tcPr>
            <w:tcW w:w="7141" w:type="dxa"/>
            <w:shd w:val="clear" w:color="auto" w:fill="auto"/>
            <w:vAlign w:val="center"/>
          </w:tcPr>
          <w:p>
            <w:pPr>
              <w:pStyle w:val="19"/>
              <w:numPr>
                <w:ilvl w:val="0"/>
                <w:numId w:val="1"/>
              </w:numPr>
              <w:spacing w:line="276" w:lineRule="auto"/>
              <w:ind w:leftChars="0"/>
              <w:jc w:val="both"/>
              <w:rPr>
                <w:rFonts w:hint="default"/>
                <w:sz w:val="22"/>
              </w:rPr>
            </w:pPr>
          </w:p>
        </w:tc>
      </w:tr>
      <w:tr>
        <w:trPr>
          <w:trHeight w:val="680" w:hRule="atLeast"/>
          <w:tblCellSpacing w:w="20" w:type="dxa"/>
        </w:trPr>
        <w:tc>
          <w:tcPr>
            <w:tcW w:w="1811" w:type="dxa"/>
            <w:vMerge w:val="continue"/>
            <w:shd w:val="clear" w:color="auto" w:themeFill="background1" w:themeFillTint="FF" w:themeFillShade="D9"/>
            <w:vAlign w:val="center"/>
          </w:tcPr>
          <w:p>
            <w:pPr>
              <w:pStyle w:val="0"/>
              <w:jc w:val="both"/>
              <w:rPr>
                <w:rFonts w:hint="default"/>
                <w:sz w:val="22"/>
              </w:rPr>
            </w:pPr>
          </w:p>
        </w:tc>
        <w:tc>
          <w:tcPr>
            <w:tcW w:w="7141" w:type="dxa"/>
            <w:shd w:val="clear" w:color="auto" w:fill="auto"/>
            <w:vAlign w:val="center"/>
          </w:tcPr>
          <w:p>
            <w:pPr>
              <w:pStyle w:val="19"/>
              <w:numPr>
                <w:ilvl w:val="0"/>
                <w:numId w:val="1"/>
              </w:numPr>
              <w:spacing w:line="276" w:lineRule="auto"/>
              <w:ind w:leftChars="0"/>
              <w:jc w:val="both"/>
              <w:rPr>
                <w:rFonts w:hint="default"/>
                <w:sz w:val="22"/>
              </w:rPr>
            </w:pPr>
          </w:p>
        </w:tc>
      </w:tr>
      <w:tr>
        <w:trPr>
          <w:trHeight w:val="680" w:hRule="atLeast"/>
          <w:tblCellSpacing w:w="20" w:type="dxa"/>
        </w:trPr>
        <w:tc>
          <w:tcPr>
            <w:tcW w:w="1811" w:type="dxa"/>
            <w:vMerge w:val="continue"/>
            <w:shd w:val="clear" w:color="auto" w:themeFill="background1" w:themeFillTint="FF" w:themeFillShade="D9"/>
            <w:vAlign w:val="center"/>
          </w:tcPr>
          <w:p>
            <w:pPr>
              <w:pStyle w:val="0"/>
              <w:jc w:val="both"/>
              <w:rPr>
                <w:rFonts w:hint="default"/>
                <w:sz w:val="22"/>
              </w:rPr>
            </w:pPr>
          </w:p>
        </w:tc>
        <w:tc>
          <w:tcPr>
            <w:tcW w:w="7141" w:type="dxa"/>
            <w:shd w:val="clear" w:color="auto" w:fill="auto"/>
            <w:vAlign w:val="center"/>
          </w:tcPr>
          <w:p>
            <w:pPr>
              <w:pStyle w:val="19"/>
              <w:numPr>
                <w:ilvl w:val="0"/>
                <w:numId w:val="1"/>
              </w:numPr>
              <w:spacing w:line="276" w:lineRule="auto"/>
              <w:ind w:leftChars="0"/>
              <w:jc w:val="both"/>
              <w:rPr>
                <w:rFonts w:hint="default"/>
                <w:sz w:val="22"/>
              </w:rPr>
            </w:pPr>
          </w:p>
        </w:tc>
      </w:tr>
      <w:tr>
        <w:trPr>
          <w:trHeight w:val="850" w:hRule="atLeast"/>
          <w:tblCellSpacing w:w="20" w:type="dxa"/>
        </w:trPr>
        <w:tc>
          <w:tcPr>
            <w:tcW w:w="1811" w:type="dxa"/>
            <w:shd w:val="clear" w:color="auto" w:themeFill="background1" w:themeFillTint="FF" w:themeFillShade="D9"/>
            <w:vAlign w:val="center"/>
          </w:tcPr>
          <w:p>
            <w:pPr>
              <w:pStyle w:val="0"/>
              <w:jc w:val="both"/>
              <w:rPr>
                <w:rFonts w:hint="default"/>
                <w:sz w:val="22"/>
              </w:rPr>
            </w:pPr>
            <w:r>
              <w:rPr>
                <w:rFonts w:hint="eastAsia"/>
                <w:sz w:val="22"/>
              </w:rPr>
              <w:t>６　特記事項</w:t>
            </w:r>
          </w:p>
        </w:tc>
        <w:tc>
          <w:tcPr>
            <w:tcW w:w="7141" w:type="dxa"/>
            <w:shd w:val="clear" w:color="auto" w:fill="auto"/>
            <w:vAlign w:val="center"/>
          </w:tcPr>
          <w:p>
            <w:pPr>
              <w:pStyle w:val="0"/>
              <w:jc w:val="both"/>
              <w:rPr>
                <w:rFonts w:hint="default"/>
                <w:sz w:val="22"/>
              </w:rPr>
            </w:pPr>
          </w:p>
        </w:tc>
      </w:tr>
    </w:tbl>
    <w:p>
      <w:pPr>
        <w:pStyle w:val="0"/>
        <w:wordWrap w:val="0"/>
        <w:rPr>
          <w:rFonts w:hint="default"/>
        </w:rPr>
      </w:pPr>
    </w:p>
    <w:sectPr>
      <w:headerReference r:id="rId6" w:type="default"/>
      <w:pgSz w:w="11906" w:h="16838"/>
      <w:pgMar w:top="1418" w:right="1418" w:bottom="851" w:left="1418" w:header="709" w:footer="709" w:gutter="0"/>
      <w:cols w:space="720"/>
      <w:textDirection w:val="lrTb"/>
      <w:docGrid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</w:fonts>
</file>

<file path=word/header1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5"/>
      <w:tabs>
        <w:tab w:val="clear" w:pos="4252"/>
        <w:tab w:val="clear" w:pos="8504"/>
        <w:tab w:val="left" w:leader="none" w:pos="2130"/>
      </w:tabs>
      <w:rPr>
        <w:rFonts w:hint="default"/>
        <w:sz w:val="32"/>
        <w:bdr w:val="single" w:color="auto" w:sz="4" w:space="0"/>
      </w:rPr>
    </w:pPr>
  </w:p>
</w:hdr>
</file>

<file path=word/numbering.xml><?xml version="1.0" encoding="utf-8"?>
<w:numbering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abstractNum w:abstractNumId="0">
    <w:nsid w:val="00000001"/>
    <w:multiLevelType w:val="hybridMultilevel"/>
    <w:tmpl w:val="BE94C7D2"/>
    <w:lvl w:ilvl="0" w:tplc="C62293E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80"/>
  <w:bordersDoNotSurroundHeader/>
  <w:bordersDoNotSurroundFooter/>
  <w:defaultTabStop w:val="720"/>
  <w:noPunctuationKerning/>
  <w:hdrShapeDefaults>
    <o:shapelayout v:ext="edit"/>
  </w:hdrShapeDefaults>
  <w:compat>
    <w:spaceForUL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Times New Roman" w:hAnsi="Times New Roman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rPr>
      <w:sz w:val="24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basedOn w:val="10"/>
    <w:next w:val="16"/>
    <w:link w:val="15"/>
    <w:uiPriority w:val="0"/>
    <w:rPr>
      <w:sz w:val="24"/>
    </w:rPr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basedOn w:val="10"/>
    <w:next w:val="18"/>
    <w:link w:val="17"/>
    <w:uiPriority w:val="0"/>
    <w:rPr>
      <w:sz w:val="24"/>
    </w:rPr>
  </w:style>
  <w:style w:type="paragraph" w:styleId="19">
    <w:name w:val="List Paragraph"/>
    <w:basedOn w:val="0"/>
    <w:next w:val="19"/>
    <w:link w:val="0"/>
    <w:uiPriority w:val="0"/>
    <w:qFormat/>
    <w:pPr>
      <w:ind w:left="840" w:leftChars="400"/>
    </w:pPr>
  </w:style>
  <w:style w:type="paragraph" w:styleId="20">
    <w:name w:val="Balloon Text"/>
    <w:basedOn w:val="0"/>
    <w:next w:val="20"/>
    <w:link w:val="21"/>
    <w:uiPriority w:val="0"/>
    <w:semiHidden/>
    <w:rPr>
      <w:rFonts w:asciiTheme="majorHAnsi" w:hAnsiTheme="majorHAnsi" w:eastAsiaTheme="majorEastAsia"/>
      <w:sz w:val="18"/>
    </w:rPr>
  </w:style>
  <w:style w:type="character" w:styleId="21" w:customStyle="1">
    <w:name w:val="吹き出し (文字)"/>
    <w:basedOn w:val="10"/>
    <w:next w:val="21"/>
    <w:link w:val="20"/>
    <w:uiPriority w:val="0"/>
    <w:rPr>
      <w:rFonts w:asciiTheme="majorHAnsi" w:hAnsiTheme="majorHAnsi" w:eastAsiaTheme="majorEastAsia"/>
      <w:sz w:val="18"/>
    </w:rPr>
  </w:style>
  <w:style w:type="character" w:styleId="22">
    <w:name w:val="Hyperlink"/>
    <w:basedOn w:val="10"/>
    <w:next w:val="22"/>
    <w:link w:val="0"/>
    <w:uiPriority w:val="0"/>
    <w:rPr>
      <w:color w:val="0000FF" w:themeColor="hyperlink"/>
      <w:u w:val="single" w:color="auto"/>
    </w:rPr>
  </w:style>
  <w:style w:type="character" w:styleId="23">
    <w:name w:val="footnote reference"/>
    <w:basedOn w:val="10"/>
    <w:next w:val="23"/>
    <w:link w:val="0"/>
    <w:uiPriority w:val="0"/>
    <w:semiHidden/>
    <w:rPr>
      <w:vertAlign w:val="superscript"/>
    </w:rPr>
  </w:style>
  <w:style w:type="character" w:styleId="24">
    <w:name w:val="endnote reference"/>
    <w:basedOn w:val="10"/>
    <w:next w:val="24"/>
    <w:link w:val="0"/>
    <w:uiPriority w:val="0"/>
    <w:semiHidden/>
    <w:rPr>
      <w:vertAlign w:val="superscript"/>
    </w:rPr>
  </w:style>
  <w:style w:type="table" w:styleId="25">
    <w:name w:val="Table Web 1"/>
    <w:basedOn w:val="11"/>
    <w:next w:val="25"/>
    <w:link w:val="0"/>
    <w:uiPriority w:val="0"/>
    <w:tblPr>
      <w:tblStyleRowBandSize w:val="1"/>
      <w:tblStyleColBandSize w:val="1"/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/>
    <w:tcPr>
      <w:shd w:val="clear" w:color="auto" w:fill="auto"/>
    </w:tcPr>
    <w:tblStylePr w:type="firstRow">
      <w:rPr>
        <w:color w:val="auto"/>
      </w:rPr>
      <w:tblPr/>
      <w:trPr/>
      <w:tcPr>
        <w:tcBorders>
          <w:tl2br w:val="nil"/>
          <w:tr2bl w:val="nil"/>
        </w:tcBorders>
      </w:tcPr>
    </w:tblStylePr>
  </w:style>
  <w:style w:type="table" w:styleId="26">
    <w:name w:val="Table Grid"/>
    <w:basedOn w:val="11"/>
    <w:next w:val="26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numbering" Target="numbering.xml" /><Relationship Id="rId3" Type="http://schemas.openxmlformats.org/officeDocument/2006/relationships/styles" Target="styles.xml" /><Relationship Id="rId4" Type="http://schemas.openxmlformats.org/officeDocument/2006/relationships/settings" Target="settings.xml" /><Relationship Id="rId5" Type="http://schemas.openxmlformats.org/officeDocument/2006/relationships/theme" Target="theme/theme1.xml" /><Relationship Id="rId6" Type="http://schemas.openxmlformats.org/officeDocument/2006/relationships/header" Target="header1.xml" /><Relationship Id="rId7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44</TotalTime>
  <Pages>1</Pages>
  <Words>5</Words>
  <Characters>149</Characters>
  <Application>JUST Note</Application>
  <Lines>100</Lines>
  <Paragraphs>14</Paragraphs>
  <Company>Hewlett-Packard</Company>
  <CharactersWithSpaces>185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（提出先）駒ヶ根市消防交通課　宛</dc:title>
  <dc:creator>KMGCL0137</dc:creator>
  <cp:lastModifiedBy>林　郁恵</cp:lastModifiedBy>
  <cp:lastPrinted>2024-05-17T05:09:00Z</cp:lastPrinted>
  <dcterms:created xsi:type="dcterms:W3CDTF">2017-06-09T01:25:00Z</dcterms:created>
  <dcterms:modified xsi:type="dcterms:W3CDTF">2026-01-09T04:38:33Z</dcterms:modified>
  <cp:revision>23</cp:revision>
</cp:coreProperties>
</file>